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6F" w:rsidRPr="0072366F" w:rsidRDefault="0072366F" w:rsidP="0072366F">
      <w:pPr>
        <w:rPr>
          <w:b/>
        </w:rPr>
      </w:pPr>
      <w:r w:rsidRPr="0072366F">
        <w:rPr>
          <w:b/>
        </w:rPr>
        <w:t>Dom zdravlja Valjevo</w:t>
      </w:r>
    </w:p>
    <w:p w:rsidR="0072366F" w:rsidRDefault="0072366F" w:rsidP="0072366F"/>
    <w:p w:rsidR="0072366F" w:rsidRDefault="0072366F" w:rsidP="0072366F"/>
    <w:p w:rsidR="0072366F" w:rsidRDefault="0072366F" w:rsidP="0072366F">
      <w:pPr>
        <w:pStyle w:val="ListParagraph"/>
      </w:pPr>
      <w:r>
        <w:t>Pitanje: </w:t>
      </w:r>
    </w:p>
    <w:p w:rsidR="0072366F" w:rsidRDefault="0072366F" w:rsidP="0072366F">
      <w:pPr>
        <w:pStyle w:val="ListParagraph"/>
        <w:numPr>
          <w:ilvl w:val="0"/>
          <w:numId w:val="1"/>
        </w:numPr>
      </w:pPr>
      <w:r>
        <w:t>na str.27, tačka 4. PROVALNA KRAĐA: navedenu sumu osiguranja 1.500.000 rsd definisati na koji se objekat odnosi pokriće, ukoliko  se odnosi na više lokacija- potrebno je definisanje po svakoj lokaciji</w:t>
      </w:r>
    </w:p>
    <w:p w:rsidR="0072366F" w:rsidRDefault="0072366F" w:rsidP="0072366F">
      <w:pPr>
        <w:pStyle w:val="ListParagraph"/>
        <w:numPr>
          <w:ilvl w:val="0"/>
          <w:numId w:val="1"/>
        </w:numPr>
      </w:pPr>
      <w:r>
        <w:t>2. na str. 28, tačka 6.  LOM STAKLA: navesti da li sume osiguranja predstavljaju fiksnu sumu ili sumu prvog rizika ? sumu osiguranja definisati po objektu ( po lokaciji)?</w:t>
      </w:r>
    </w:p>
    <w:p w:rsidR="0072366F" w:rsidRDefault="0072366F"/>
    <w:p w:rsidR="0072366F" w:rsidRDefault="0072366F" w:rsidP="0072366F"/>
    <w:p w:rsidR="0072366F" w:rsidRDefault="0072366F" w:rsidP="0072366F">
      <w:r>
        <w:t>Odgovor:</w:t>
      </w:r>
    </w:p>
    <w:p w:rsidR="0072366F" w:rsidRPr="0072366F" w:rsidRDefault="0072366F" w:rsidP="0072366F"/>
    <w:p w:rsidR="0072366F" w:rsidRPr="0072366F" w:rsidRDefault="0072366F" w:rsidP="0072366F"/>
    <w:p w:rsidR="0072366F" w:rsidRDefault="00FA13FE" w:rsidP="00FA13FE">
      <w:pPr>
        <w:pStyle w:val="ListParagraph"/>
        <w:numPr>
          <w:ilvl w:val="3"/>
          <w:numId w:val="1"/>
        </w:numPr>
        <w:ind w:left="709"/>
      </w:pPr>
      <w:r>
        <w:t>Naručilac smatra da nije potrebno definisanje po lokacijama, već da je dovoljno da navedena suma osiguranja se odnosi na sve objekte.</w:t>
      </w:r>
    </w:p>
    <w:p w:rsidR="00FA13FE" w:rsidRDefault="00FA13FE" w:rsidP="00FA13FE">
      <w:pPr>
        <w:pStyle w:val="ListParagraph"/>
        <w:numPr>
          <w:ilvl w:val="3"/>
          <w:numId w:val="1"/>
        </w:numPr>
        <w:ind w:left="709"/>
      </w:pPr>
      <w:r>
        <w:t>Naručilac smatra da nije potrebno definisanje po lokacijama, već da je dovoljno da navedena suma osiguranja se odnosi na sve objekte.</w:t>
      </w:r>
      <w:r>
        <w:t xml:space="preserve"> Sume osiguranja predstavljaju fiksnu sumu  obzirom da u konkursnoj dokumentaciji nije navedeno da se odnose na sumu prvog rizika.</w:t>
      </w:r>
      <w:bookmarkStart w:id="0" w:name="_GoBack"/>
      <w:bookmarkEnd w:id="0"/>
    </w:p>
    <w:p w:rsidR="00FA13FE" w:rsidRPr="0072366F" w:rsidRDefault="00FA13FE" w:rsidP="00FA13FE">
      <w:pPr>
        <w:pStyle w:val="ListParagraph"/>
        <w:ind w:left="709"/>
      </w:pPr>
    </w:p>
    <w:p w:rsidR="0072366F" w:rsidRPr="0072366F" w:rsidRDefault="0072366F" w:rsidP="0072366F"/>
    <w:p w:rsidR="0072366F" w:rsidRPr="0072366F" w:rsidRDefault="0072366F" w:rsidP="0072366F"/>
    <w:p w:rsidR="0072366F" w:rsidRPr="0072366F" w:rsidRDefault="0072366F" w:rsidP="0072366F"/>
    <w:p w:rsidR="0072366F" w:rsidRDefault="0072366F" w:rsidP="0072366F"/>
    <w:p w:rsidR="005322E3" w:rsidRPr="0072366F" w:rsidRDefault="0072366F" w:rsidP="0072366F">
      <w:pPr>
        <w:tabs>
          <w:tab w:val="left" w:pos="5730"/>
        </w:tabs>
      </w:pPr>
      <w:r>
        <w:tab/>
        <w:t>Komisija za javne nabavke</w:t>
      </w:r>
    </w:p>
    <w:sectPr w:rsidR="005322E3" w:rsidRPr="00723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AEC"/>
    <w:multiLevelType w:val="hybridMultilevel"/>
    <w:tmpl w:val="9B84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6F"/>
    <w:rsid w:val="005322E3"/>
    <w:rsid w:val="0072366F"/>
    <w:rsid w:val="00F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2016-03-03T13:49:00Z</dcterms:created>
  <dcterms:modified xsi:type="dcterms:W3CDTF">2016-03-04T07:32:00Z</dcterms:modified>
</cp:coreProperties>
</file>